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C9739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C97393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C97393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C9739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875BA9" w:rsidRDefault="00875BA9" w:rsidP="00F35EFE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1C6625">
        <w:rPr>
          <w:rFonts w:eastAsia="Times New Roman"/>
          <w:sz w:val="20"/>
          <w:szCs w:val="20"/>
          <w:lang w:eastAsia="pl-PL"/>
        </w:rPr>
        <w:t>15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F35EFE">
        <w:rPr>
          <w:rFonts w:eastAsia="Times New Roman"/>
          <w:sz w:val="20"/>
          <w:szCs w:val="20"/>
          <w:lang w:eastAsia="pl-PL"/>
        </w:rPr>
        <w:t>pię</w:t>
      </w:r>
      <w:r w:rsidR="001C6625">
        <w:rPr>
          <w:rFonts w:eastAsia="Times New Roman"/>
          <w:sz w:val="20"/>
          <w:szCs w:val="20"/>
          <w:lang w:eastAsia="pl-PL"/>
        </w:rPr>
        <w:t>tnaście</w:t>
      </w:r>
      <w:r w:rsidR="00263EDC">
        <w:rPr>
          <w:rFonts w:eastAsia="Times New Roman"/>
          <w:sz w:val="20"/>
          <w:szCs w:val="20"/>
          <w:lang w:eastAsia="pl-PL"/>
        </w:rPr>
        <w:t xml:space="preserve">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color w:val="000000"/>
          <w:sz w:val="20"/>
          <w:szCs w:val="20"/>
        </w:rPr>
        <w:t xml:space="preserve">zakończenia </w:t>
      </w:r>
      <w:r w:rsidRPr="00747928">
        <w:rPr>
          <w:rFonts w:cs="Arial"/>
          <w:bCs/>
          <w:color w:val="000000"/>
          <w:sz w:val="20"/>
          <w:szCs w:val="20"/>
        </w:rPr>
        <w:t>robó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t budowlanych </w:t>
      </w:r>
      <w:r w:rsidR="0009635E" w:rsidRPr="00747928">
        <w:rPr>
          <w:rFonts w:cs="Calibri"/>
          <w:sz w:val="20"/>
          <w:szCs w:val="20"/>
        </w:rPr>
        <w:t>30.</w:t>
      </w:r>
      <w:r w:rsidR="00747928" w:rsidRPr="00747928">
        <w:rPr>
          <w:rFonts w:cs="Calibri"/>
          <w:sz w:val="20"/>
          <w:szCs w:val="20"/>
        </w:rPr>
        <w:t>06</w:t>
      </w:r>
      <w:r w:rsidR="0009635E" w:rsidRPr="00747928">
        <w:rPr>
          <w:rFonts w:cs="Calibri"/>
          <w:sz w:val="20"/>
          <w:szCs w:val="20"/>
        </w:rPr>
        <w:t>.2020r</w:t>
      </w:r>
      <w:r w:rsidR="00005EAD" w:rsidRPr="00747928">
        <w:rPr>
          <w:rFonts w:cs="Calibri"/>
          <w:sz w:val="20"/>
          <w:szCs w:val="20"/>
        </w:rPr>
        <w:t>.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zedmiotu Umowy </w:t>
      </w:r>
      <w:r w:rsidR="00747928" w:rsidRPr="00747928">
        <w:rPr>
          <w:rFonts w:cs="Calibri"/>
          <w:sz w:val="20"/>
          <w:szCs w:val="20"/>
        </w:rPr>
        <w:t>24.07</w:t>
      </w:r>
      <w:r w:rsidR="0009635E" w:rsidRPr="00747928">
        <w:rPr>
          <w:rFonts w:cs="Calibri"/>
          <w:sz w:val="20"/>
          <w:szCs w:val="20"/>
        </w:rPr>
        <w:t>.2020r</w:t>
      </w:r>
      <w:r w:rsidR="00005EAD" w:rsidRPr="00747928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875BA9" w:rsidRDefault="00875BA9" w:rsidP="004E21A8">
            <w:pPr>
              <w:pStyle w:val="1Styl1"/>
              <w:rPr>
                <w:rFonts w:asciiTheme="minorHAnsi" w:hAnsiTheme="minorHAnsi"/>
              </w:rPr>
            </w:pPr>
            <w:r w:rsidRPr="00875BA9">
              <w:rPr>
                <w:rFonts w:cs="Calibri,Italic"/>
                <w:i/>
                <w:iCs/>
                <w:color w:val="000000"/>
                <w:sz w:val="20"/>
              </w:rPr>
              <w:t>„Przebudowa ciągu dróg gminnych  ulic, Lipowa (652 104 S), Polna (652 108 S) oraz budowa drogi gminnej ulicy Kwiatowej w miejscowości Ciasna Gmina Ciasna</w:t>
            </w:r>
            <w:r w:rsidRPr="00875BA9">
              <w:rPr>
                <w:rFonts w:cs="Tahoma"/>
              </w:rPr>
              <w:t>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55466" w:rsidRPr="00C57FC5" w:rsidTr="00BC6D8D">
        <w:trPr>
          <w:trHeight w:val="1410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355466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  <w:p w:rsidR="00355466" w:rsidRDefault="00355466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55466" w:rsidRDefault="00355466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355466">
              <w:rPr>
                <w:rFonts w:cs="Calibri,Italic"/>
                <w:b/>
                <w:iCs/>
                <w:color w:val="000000"/>
                <w:sz w:val="20"/>
                <w:szCs w:val="20"/>
              </w:rPr>
              <w:t xml:space="preserve">Przebudowa </w:t>
            </w:r>
            <w:r w:rsidR="001C6625">
              <w:rPr>
                <w:rFonts w:cs="Calibri,Italic"/>
                <w:b/>
                <w:iCs/>
                <w:color w:val="000000"/>
                <w:sz w:val="20"/>
                <w:szCs w:val="20"/>
              </w:rPr>
              <w:t>ul. Zielonej i ul. Świerkowej oraz budowa parkingu w obrębie cmentarza w miejscowości Ciasna</w:t>
            </w: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>
              <w:rPr>
                <w:rFonts w:cs="Calibri,Italic"/>
                <w:b/>
                <w:iCs/>
                <w:color w:val="000000"/>
                <w:sz w:val="20"/>
                <w:szCs w:val="20"/>
              </w:rPr>
              <w:t>Przebudowa ul. Polnej w miejscowości Ciasna</w:t>
            </w: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355466">
              <w:rPr>
                <w:rFonts w:cs="Calibri,Italic"/>
                <w:b/>
                <w:iCs/>
                <w:color w:val="000000"/>
                <w:sz w:val="20"/>
                <w:szCs w:val="20"/>
              </w:rPr>
              <w:t xml:space="preserve">Przebudowa </w:t>
            </w:r>
            <w:r>
              <w:rPr>
                <w:rFonts w:cs="Calibri,Italic"/>
                <w:b/>
                <w:iCs/>
                <w:color w:val="000000"/>
                <w:sz w:val="20"/>
                <w:szCs w:val="20"/>
              </w:rPr>
              <w:t>ul. Zielonej i ul. Świerkowej oraz budowa parkingu w obrębie cmentarza w miejscowości Ciasna – branża elektryczna</w:t>
            </w:r>
          </w:p>
          <w:p w:rsidR="001C6625" w:rsidRPr="00355466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55466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</w:t>
            </w:r>
            <w:r w:rsidR="00355466" w:rsidRPr="00355466">
              <w:rPr>
                <w:rFonts w:eastAsia="Times New Roman" w:cs="Tahoma"/>
                <w:sz w:val="20"/>
                <w:szCs w:val="20"/>
                <w:lang w:eastAsia="pl-PL"/>
              </w:rPr>
              <w:t>yczałt</w:t>
            </w: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355466">
              <w:rPr>
                <w:rFonts w:eastAsia="Times New Roman" w:cs="Tahoma"/>
                <w:sz w:val="20"/>
                <w:szCs w:val="20"/>
                <w:lang w:eastAsia="pl-PL"/>
              </w:rPr>
              <w:t xml:space="preserve">ryczałt </w:t>
            </w: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Pr="00875BA9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  <w:r w:rsidRPr="00355466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355466" w:rsidRPr="00C57FC5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55466" w:rsidRDefault="00355466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875BA9" w:rsidRDefault="00875BA9" w:rsidP="00F32F24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9E" w:rsidRDefault="00427C9E" w:rsidP="00184B6F">
      <w:pPr>
        <w:spacing w:after="0" w:line="240" w:lineRule="auto"/>
      </w:pPr>
      <w:r>
        <w:separator/>
      </w:r>
    </w:p>
  </w:endnote>
  <w:endnote w:type="continuationSeparator" w:id="0">
    <w:p w:rsidR="00427C9E" w:rsidRDefault="00427C9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C9739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C9739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C97393" w:rsidRPr="00B270DC">
      <w:rPr>
        <w:rFonts w:ascii="Calibri" w:hAnsi="Calibri"/>
        <w:bCs/>
        <w:sz w:val="16"/>
        <w:szCs w:val="16"/>
      </w:rPr>
      <w:fldChar w:fldCharType="separate"/>
    </w:r>
    <w:r w:rsidR="00747928">
      <w:rPr>
        <w:rFonts w:ascii="Calibri" w:hAnsi="Calibri"/>
        <w:bCs/>
        <w:noProof/>
        <w:sz w:val="16"/>
        <w:szCs w:val="16"/>
      </w:rPr>
      <w:t>2</w:t>
    </w:r>
    <w:r w:rsidR="00C9739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C9739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C97393" w:rsidRPr="00B270DC">
      <w:rPr>
        <w:rFonts w:ascii="Calibri" w:hAnsi="Calibri"/>
        <w:bCs/>
        <w:sz w:val="16"/>
        <w:szCs w:val="16"/>
      </w:rPr>
      <w:fldChar w:fldCharType="separate"/>
    </w:r>
    <w:r w:rsidR="00747928">
      <w:rPr>
        <w:rFonts w:ascii="Calibri" w:hAnsi="Calibri"/>
        <w:bCs/>
        <w:noProof/>
        <w:sz w:val="16"/>
        <w:szCs w:val="16"/>
      </w:rPr>
      <w:t>10</w:t>
    </w:r>
    <w:r w:rsidR="00C97393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C97393">
    <w:pPr>
      <w:ind w:right="260"/>
      <w:rPr>
        <w:color w:val="0F243E"/>
        <w:sz w:val="26"/>
        <w:szCs w:val="26"/>
      </w:rPr>
    </w:pPr>
    <w:r w:rsidRPr="00C9739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C9739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9E" w:rsidRDefault="00427C9E" w:rsidP="00184B6F">
      <w:pPr>
        <w:spacing w:after="0" w:line="240" w:lineRule="auto"/>
      </w:pPr>
      <w:r>
        <w:separator/>
      </w:r>
    </w:p>
  </w:footnote>
  <w:footnote w:type="continuationSeparator" w:id="0">
    <w:p w:rsidR="00427C9E" w:rsidRDefault="00427C9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C97393" w:rsidP="00717952">
    <w:pPr>
      <w:pStyle w:val="Nagwek"/>
      <w:rPr>
        <w:rFonts w:ascii="Calibri" w:hAnsi="Calibri" w:cs="Calibri"/>
        <w:sz w:val="20"/>
        <w:szCs w:val="20"/>
      </w:rPr>
    </w:pPr>
    <w:r w:rsidRPr="00C97393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875BA9">
      <w:rPr>
        <w:rFonts w:ascii="Calibri" w:hAnsi="Calibri" w:cs="Calibri"/>
        <w:sz w:val="20"/>
        <w:szCs w:val="20"/>
      </w:rPr>
      <w:t>9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C97393" w:rsidP="00717952">
    <w:pPr>
      <w:pStyle w:val="Nagwek"/>
      <w:rPr>
        <w:rFonts w:ascii="Arial Narrow" w:hAnsi="Arial Narrow" w:cs="Arial"/>
        <w:sz w:val="20"/>
        <w:szCs w:val="20"/>
      </w:rPr>
    </w:pPr>
    <w:r w:rsidRPr="00C97393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229E"/>
    <w:rsid w:val="00094E5B"/>
    <w:rsid w:val="0009635E"/>
    <w:rsid w:val="000A3A91"/>
    <w:rsid w:val="000A74C8"/>
    <w:rsid w:val="000C1D76"/>
    <w:rsid w:val="000C622B"/>
    <w:rsid w:val="00111D5B"/>
    <w:rsid w:val="00116508"/>
    <w:rsid w:val="001214F4"/>
    <w:rsid w:val="00123A80"/>
    <w:rsid w:val="00126484"/>
    <w:rsid w:val="001713C4"/>
    <w:rsid w:val="00171F42"/>
    <w:rsid w:val="0017456D"/>
    <w:rsid w:val="00184B6F"/>
    <w:rsid w:val="001906C4"/>
    <w:rsid w:val="001912B4"/>
    <w:rsid w:val="00193871"/>
    <w:rsid w:val="00194A44"/>
    <w:rsid w:val="001A7677"/>
    <w:rsid w:val="001C075D"/>
    <w:rsid w:val="001C4A6D"/>
    <w:rsid w:val="001C6625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2F32D7"/>
    <w:rsid w:val="003077B9"/>
    <w:rsid w:val="00307BDD"/>
    <w:rsid w:val="00320FDB"/>
    <w:rsid w:val="0032297C"/>
    <w:rsid w:val="00333252"/>
    <w:rsid w:val="00334FB3"/>
    <w:rsid w:val="003365D8"/>
    <w:rsid w:val="00352AEB"/>
    <w:rsid w:val="00355466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27C9E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47928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75BA9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13BA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3A23"/>
    <w:rsid w:val="00B1487E"/>
    <w:rsid w:val="00B16076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97393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E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F921-2ED5-4CE5-95C5-72D99146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10</Pages>
  <Words>2618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55</cp:revision>
  <cp:lastPrinted>2019-07-29T07:03:00Z</cp:lastPrinted>
  <dcterms:created xsi:type="dcterms:W3CDTF">2017-08-12T23:26:00Z</dcterms:created>
  <dcterms:modified xsi:type="dcterms:W3CDTF">2019-07-29T07:03:00Z</dcterms:modified>
</cp:coreProperties>
</file>